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0AA" w:rsidRDefault="0008372B">
      <w:pPr>
        <w:pStyle w:val="Heading2"/>
        <w:spacing w:before="0" w:after="0"/>
        <w:jc w:val="right"/>
      </w:pPr>
      <w:r>
        <w:rPr>
          <w:rFonts w:ascii="Times New Roman" w:hAnsi="Times New Roman" w:cs="Times New Roman"/>
          <w:i w:val="0"/>
          <w:sz w:val="27"/>
          <w:szCs w:val="27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i w:val="0"/>
          <w:sz w:val="26"/>
          <w:szCs w:val="26"/>
        </w:rPr>
        <w:t>Приложение 3</w:t>
      </w:r>
    </w:p>
    <w:p w:rsidR="00DA00AA" w:rsidRDefault="0008372B">
      <w:pPr>
        <w:pStyle w:val="Heading2"/>
        <w:numPr>
          <w:ilvl w:val="1"/>
          <w:numId w:val="1"/>
        </w:numPr>
        <w:spacing w:before="0" w:after="0"/>
        <w:jc w:val="right"/>
      </w:pP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                   к муниципальной программе </w:t>
      </w:r>
    </w:p>
    <w:p w:rsidR="00DA00AA" w:rsidRDefault="0008372B">
      <w:pPr>
        <w:pStyle w:val="Heading2"/>
        <w:numPr>
          <w:ilvl w:val="1"/>
          <w:numId w:val="1"/>
        </w:numPr>
        <w:spacing w:before="0" w:after="0"/>
        <w:jc w:val="right"/>
      </w:pP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i w:val="0"/>
          <w:sz w:val="26"/>
          <w:szCs w:val="26"/>
        </w:rPr>
        <w:t>"Создание и ремон</w:t>
      </w:r>
      <w:r>
        <w:rPr>
          <w:rFonts w:ascii="Times New Roman" w:hAnsi="Times New Roman" w:cs="Times New Roman"/>
          <w:b w:val="0"/>
          <w:i w:val="0"/>
          <w:sz w:val="26"/>
          <w:szCs w:val="26"/>
        </w:rPr>
        <w:t>т</w:t>
      </w:r>
    </w:p>
    <w:p w:rsidR="00DA00AA" w:rsidRDefault="0008372B">
      <w:pPr>
        <w:pStyle w:val="Heading2"/>
        <w:numPr>
          <w:ilvl w:val="1"/>
          <w:numId w:val="1"/>
        </w:numPr>
        <w:spacing w:before="0" w:after="0"/>
        <w:jc w:val="right"/>
      </w:pP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контейнерных площадок</w:t>
      </w:r>
    </w:p>
    <w:p w:rsidR="00DA00AA" w:rsidRDefault="0008372B">
      <w:pPr>
        <w:pStyle w:val="Heading2"/>
        <w:numPr>
          <w:ilvl w:val="1"/>
          <w:numId w:val="1"/>
        </w:numPr>
        <w:spacing w:before="0" w:after="0"/>
        <w:jc w:val="right"/>
      </w:pP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  на территории</w:t>
      </w:r>
    </w:p>
    <w:p w:rsidR="00DA00AA" w:rsidRDefault="0008372B">
      <w:pPr>
        <w:pStyle w:val="Heading2"/>
        <w:numPr>
          <w:ilvl w:val="1"/>
          <w:numId w:val="1"/>
        </w:numPr>
        <w:spacing w:before="0" w:after="0"/>
        <w:jc w:val="right"/>
      </w:pP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                                                                   Свердловского района</w:t>
      </w:r>
    </w:p>
    <w:p w:rsidR="00DA00AA" w:rsidRDefault="0008372B">
      <w:pPr>
        <w:pStyle w:val="Heading2"/>
        <w:spacing w:before="0" w:after="0"/>
        <w:jc w:val="right"/>
      </w:pP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                                                                             Орловской области»</w:t>
      </w:r>
    </w:p>
    <w:p w:rsidR="00DA00AA" w:rsidRDefault="00DA00AA">
      <w:pPr>
        <w:jc w:val="center"/>
        <w:rPr>
          <w:b/>
          <w:sz w:val="27"/>
          <w:szCs w:val="27"/>
        </w:rPr>
      </w:pPr>
    </w:p>
    <w:p w:rsidR="00DA00AA" w:rsidRDefault="000837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об основных мерах правового регулирования</w:t>
      </w:r>
    </w:p>
    <w:p w:rsidR="00DA00AA" w:rsidRDefault="0008372B">
      <w:pPr>
        <w:pStyle w:val="Heading2"/>
        <w:spacing w:before="0" w:after="0"/>
        <w:jc w:val="center"/>
      </w:pPr>
      <w:bookmarkStart w:id="0" w:name="__DdeLink__790_1700818859"/>
      <w:r>
        <w:rPr>
          <w:rFonts w:ascii="Times New Roman" w:hAnsi="Times New Roman" w:cs="Times New Roman"/>
          <w:i w:val="0"/>
        </w:rPr>
        <w:t>в сф</w:t>
      </w:r>
      <w:r>
        <w:rPr>
          <w:rFonts w:ascii="Times New Roman" w:hAnsi="Times New Roman" w:cs="Times New Roman"/>
          <w:i w:val="0"/>
        </w:rPr>
        <w:t xml:space="preserve">ере реализации Программы </w:t>
      </w:r>
      <w:r>
        <w:rPr>
          <w:rFonts w:ascii="Times New Roman" w:hAnsi="Times New Roman" w:cs="Times New Roman"/>
          <w:i w:val="0"/>
        </w:rPr>
        <w:t>"Создание и ремонт контейнерных площадок   на территории</w:t>
      </w:r>
    </w:p>
    <w:p w:rsidR="00DA00AA" w:rsidRDefault="0008372B">
      <w:pPr>
        <w:pStyle w:val="Heading2"/>
        <w:numPr>
          <w:ilvl w:val="1"/>
          <w:numId w:val="1"/>
        </w:numPr>
        <w:spacing w:before="0" w:after="0"/>
        <w:jc w:val="center"/>
      </w:pPr>
      <w:r>
        <w:rPr>
          <w:rFonts w:ascii="Times New Roman" w:hAnsi="Times New Roman" w:cs="Times New Roman"/>
          <w:i w:val="0"/>
        </w:rPr>
        <w:t xml:space="preserve">                                 Свердловского  района Орловской области»</w:t>
      </w:r>
      <w:bookmarkEnd w:id="0"/>
    </w:p>
    <w:p w:rsidR="00DA00AA" w:rsidRDefault="00DA00AA">
      <w:pPr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62" w:type="dxa"/>
          <w:right w:w="70" w:type="dxa"/>
        </w:tblCellMar>
        <w:tblLook w:val="04A0"/>
      </w:tblPr>
      <w:tblGrid>
        <w:gridCol w:w="635"/>
        <w:gridCol w:w="3027"/>
        <w:gridCol w:w="5726"/>
        <w:gridCol w:w="2646"/>
        <w:gridCol w:w="2668"/>
      </w:tblGrid>
      <w:tr w:rsidR="00DA00AA">
        <w:trPr>
          <w:tblHeader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Вид нормативного правового акта</w:t>
            </w:r>
          </w:p>
        </w:tc>
        <w:tc>
          <w:tcPr>
            <w:tcW w:w="5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Основные положения нормативного правового акта</w:t>
            </w:r>
          </w:p>
        </w:tc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Ответствен</w:t>
            </w:r>
            <w:r>
              <w:rPr>
                <w:sz w:val="27"/>
                <w:szCs w:val="27"/>
              </w:rPr>
              <w:softHyphen/>
              <w:t>ный исп</w:t>
            </w:r>
            <w:r>
              <w:rPr>
                <w:sz w:val="27"/>
                <w:szCs w:val="27"/>
              </w:rPr>
              <w:t>олни</w:t>
            </w:r>
            <w:r>
              <w:rPr>
                <w:sz w:val="27"/>
                <w:szCs w:val="27"/>
              </w:rPr>
              <w:softHyphen/>
              <w:t>тель и соисполни</w:t>
            </w:r>
            <w:r>
              <w:rPr>
                <w:sz w:val="27"/>
                <w:szCs w:val="27"/>
              </w:rPr>
              <w:softHyphen/>
              <w:t>тели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Ожидаемые сроки принятия</w:t>
            </w:r>
          </w:p>
        </w:tc>
      </w:tr>
      <w:tr w:rsidR="00DA00AA">
        <w:trPr>
          <w:tblHeader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5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</w:tr>
      <w:tr w:rsidR="00DA00AA">
        <w:trPr>
          <w:trHeight w:val="2068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Постановление администрации Свердловского района</w:t>
            </w:r>
          </w:p>
        </w:tc>
        <w:tc>
          <w:tcPr>
            <w:tcW w:w="5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Heading2"/>
              <w:rPr>
                <w:b w:val="0"/>
                <w:bCs w:val="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27"/>
                <w:szCs w:val="27"/>
              </w:rPr>
              <w:t>Принятие решения о внесении изменений (кор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7"/>
                <w:szCs w:val="27"/>
              </w:rPr>
              <w:softHyphen/>
              <w:t>ректировке) в  муниципальную программу "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7"/>
                <w:szCs w:val="27"/>
              </w:rPr>
              <w:t>Создание и ремонт контейнерных площадок   на территории  Свердловского района  Орловской области»</w:t>
            </w:r>
          </w:p>
        </w:tc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Отдел архитектуры, строительства и ЖКХ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Ежегодно</w:t>
            </w:r>
          </w:p>
        </w:tc>
      </w:tr>
      <w:tr w:rsidR="00DA00AA">
        <w:trPr>
          <w:jc w:val="center"/>
        </w:trPr>
        <w:tc>
          <w:tcPr>
            <w:tcW w:w="145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Проведение ежегодного мониторинга действующей нормативной правовой базы, </w:t>
            </w:r>
          </w:p>
          <w:p w:rsidR="00DA00AA" w:rsidRDefault="0008372B">
            <w:pPr>
              <w:pStyle w:val="ConsPlusCel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регулирующей вопросы   </w:t>
            </w:r>
            <w:r>
              <w:rPr>
                <w:sz w:val="27"/>
                <w:szCs w:val="27"/>
              </w:rPr>
              <w:t>муниципальной службы</w:t>
            </w:r>
          </w:p>
        </w:tc>
      </w:tr>
      <w:tr w:rsidR="00DA00AA">
        <w:trPr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A00AA" w:rsidRDefault="0008372B">
            <w:pPr>
              <w:pStyle w:val="ConsPlusCell"/>
              <w:snapToGri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00AA" w:rsidRDefault="0008372B">
            <w:pPr>
              <w:pStyle w:val="ConsPlusCell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Решения  Свердловского районного Совета народных депутатов,</w:t>
            </w:r>
          </w:p>
          <w:p w:rsidR="00DA00AA" w:rsidRDefault="0008372B">
            <w:pPr>
              <w:pStyle w:val="ConsPlusCell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Постановления и распоряжения </w:t>
            </w:r>
            <w:r>
              <w:rPr>
                <w:sz w:val="27"/>
                <w:szCs w:val="27"/>
              </w:rPr>
              <w:lastRenderedPageBreak/>
              <w:t>администрации Свердловского района</w:t>
            </w:r>
          </w:p>
        </w:tc>
        <w:tc>
          <w:tcPr>
            <w:tcW w:w="5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00AA" w:rsidRDefault="0008372B">
            <w:pPr>
              <w:pStyle w:val="ConsPlusCell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О внесении изменений в действующие норма</w:t>
            </w:r>
            <w:r>
              <w:rPr>
                <w:sz w:val="27"/>
                <w:szCs w:val="27"/>
              </w:rPr>
              <w:softHyphen/>
              <w:t>тивные правовые акты, регулирующие вопро</w:t>
            </w:r>
            <w:r>
              <w:rPr>
                <w:sz w:val="27"/>
                <w:szCs w:val="27"/>
              </w:rPr>
              <w:softHyphen/>
              <w:t xml:space="preserve">сы  муниципальной службы </w:t>
            </w:r>
          </w:p>
        </w:tc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A00AA" w:rsidRDefault="0008372B">
            <w:pPr>
              <w:pStyle w:val="ConsPlusCell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Отдел организационно-правовой работы и делопроизводства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A00AA" w:rsidRDefault="0008372B">
            <w:pPr>
              <w:pStyle w:val="ConsPlusCell"/>
              <w:jc w:val="center"/>
            </w:pPr>
            <w:r>
              <w:rPr>
                <w:sz w:val="27"/>
                <w:szCs w:val="27"/>
              </w:rPr>
              <w:t>201</w:t>
            </w:r>
            <w:bookmarkStart w:id="1" w:name="_GoBack"/>
            <w:bookmarkEnd w:id="1"/>
            <w:r>
              <w:rPr>
                <w:sz w:val="27"/>
                <w:szCs w:val="27"/>
              </w:rPr>
              <w:t>9–2021 годы</w:t>
            </w:r>
          </w:p>
        </w:tc>
      </w:tr>
    </w:tbl>
    <w:p w:rsidR="00DA00AA" w:rsidRDefault="00DA00AA">
      <w:pPr>
        <w:rPr>
          <w:sz w:val="28"/>
          <w:szCs w:val="28"/>
        </w:rPr>
      </w:pPr>
    </w:p>
    <w:p w:rsidR="00DA00AA" w:rsidRDefault="00DA00AA">
      <w:pPr>
        <w:ind w:left="8040"/>
        <w:jc w:val="center"/>
        <w:rPr>
          <w:rFonts w:ascii="Verdana" w:hAnsi="Verdana"/>
          <w:b/>
          <w:sz w:val="22"/>
          <w:szCs w:val="22"/>
        </w:rPr>
      </w:pPr>
    </w:p>
    <w:p w:rsidR="00DA00AA" w:rsidRDefault="00DA00AA"/>
    <w:sectPr w:rsidR="00DA00AA" w:rsidSect="00DA00AA">
      <w:pgSz w:w="16838" w:h="11906" w:orient="landscape"/>
      <w:pgMar w:top="1701" w:right="1134" w:bottom="850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944E2"/>
    <w:multiLevelType w:val="multilevel"/>
    <w:tmpl w:val="3410B4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1CC29C5"/>
    <w:multiLevelType w:val="multilevel"/>
    <w:tmpl w:val="3446BA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0AA"/>
    <w:rsid w:val="0008372B"/>
    <w:rsid w:val="00DA0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BC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link w:val="2"/>
    <w:unhideWhenUsed/>
    <w:qFormat/>
    <w:rsid w:val="000177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customStyle="1" w:styleId="2">
    <w:name w:val="Заголовок 2 Знак"/>
    <w:basedOn w:val="a0"/>
    <w:link w:val="Heading2"/>
    <w:qFormat/>
    <w:rsid w:val="000177B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a3">
    <w:name w:val="Основной текст с отступом Знак"/>
    <w:basedOn w:val="a0"/>
    <w:semiHidden/>
    <w:qFormat/>
    <w:rsid w:val="000177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">
    <w:name w:val="Заголовок"/>
    <w:basedOn w:val="a"/>
    <w:next w:val="a5"/>
    <w:qFormat/>
    <w:rsid w:val="00DA00AA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5">
    <w:name w:val="Body Text"/>
    <w:basedOn w:val="a"/>
    <w:rsid w:val="00DA00AA"/>
    <w:pPr>
      <w:spacing w:after="140" w:line="276" w:lineRule="auto"/>
    </w:pPr>
  </w:style>
  <w:style w:type="paragraph" w:styleId="a6">
    <w:name w:val="List"/>
    <w:basedOn w:val="a5"/>
    <w:rsid w:val="00DA00AA"/>
    <w:rPr>
      <w:rFonts w:cs="Lohit Devanagari"/>
    </w:rPr>
  </w:style>
  <w:style w:type="paragraph" w:customStyle="1" w:styleId="Caption">
    <w:name w:val="Caption"/>
    <w:basedOn w:val="a"/>
    <w:qFormat/>
    <w:rsid w:val="00DA00AA"/>
    <w:pPr>
      <w:suppressLineNumbers/>
      <w:spacing w:before="120" w:after="120"/>
    </w:pPr>
    <w:rPr>
      <w:rFonts w:cs="Lohit Devanagari"/>
      <w:i/>
      <w:iCs/>
    </w:rPr>
  </w:style>
  <w:style w:type="paragraph" w:styleId="a7">
    <w:name w:val="index heading"/>
    <w:basedOn w:val="a"/>
    <w:qFormat/>
    <w:rsid w:val="00DA00AA"/>
    <w:pPr>
      <w:suppressLineNumbers/>
    </w:pPr>
    <w:rPr>
      <w:rFonts w:cs="Lohit Devanagari"/>
    </w:rPr>
  </w:style>
  <w:style w:type="paragraph" w:styleId="a8">
    <w:name w:val="Body Text Indent"/>
    <w:basedOn w:val="a"/>
    <w:semiHidden/>
    <w:unhideWhenUsed/>
    <w:rsid w:val="000177BC"/>
    <w:pPr>
      <w:spacing w:after="120"/>
      <w:ind w:left="283"/>
    </w:pPr>
  </w:style>
  <w:style w:type="paragraph" w:customStyle="1" w:styleId="ConsPlusCell">
    <w:name w:val="ConsPlusCell"/>
    <w:qFormat/>
    <w:rsid w:val="00017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1661</Characters>
  <Application>Microsoft Office Word</Application>
  <DocSecurity>0</DocSecurity>
  <Lines>13</Lines>
  <Paragraphs>3</Paragraphs>
  <ScaleCrop>false</ScaleCrop>
  <Company>diakov.net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2021-11-16T12:34:00Z</dcterms:created>
  <dcterms:modified xsi:type="dcterms:W3CDTF">2021-11-16T12:34:00Z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